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36" w:rsidRDefault="00CA7724" w:rsidP="00753836">
      <w:pPr>
        <w:pStyle w:val="TableTitle"/>
        <w:spacing w:after="0"/>
        <w:rPr>
          <w:rFonts w:ascii="Times New Roman" w:hAnsi="Times New Roman"/>
          <w:sz w:val="28"/>
          <w:szCs w:val="28"/>
        </w:rPr>
      </w:pPr>
      <w:bookmarkStart w:id="0" w:name="_Toc179018479"/>
      <w:bookmarkStart w:id="1" w:name="_Toc181188281"/>
      <w:bookmarkStart w:id="2" w:name="_Toc188777119"/>
      <w:r>
        <w:rPr>
          <w:rFonts w:ascii="Times New Roman" w:hAnsi="Times New Roman"/>
          <w:sz w:val="28"/>
          <w:szCs w:val="28"/>
        </w:rPr>
        <w:t>Worksheet #3</w:t>
      </w:r>
      <w:r w:rsidR="00753836">
        <w:rPr>
          <w:rFonts w:ascii="Times New Roman" w:hAnsi="Times New Roman"/>
          <w:sz w:val="28"/>
          <w:szCs w:val="28"/>
        </w:rPr>
        <w:t>: Line</w:t>
      </w:r>
      <w:r w:rsidR="00753836" w:rsidRPr="00622FAB">
        <w:rPr>
          <w:rFonts w:ascii="Times New Roman" w:hAnsi="Times New Roman"/>
          <w:sz w:val="28"/>
          <w:szCs w:val="28"/>
        </w:rPr>
        <w:t>s of Succession</w:t>
      </w:r>
      <w:bookmarkEnd w:id="0"/>
      <w:bookmarkEnd w:id="1"/>
      <w:bookmarkEnd w:id="2"/>
    </w:p>
    <w:p w:rsidR="00753836" w:rsidRDefault="00753836" w:rsidP="00753836">
      <w:pPr>
        <w:pStyle w:val="BodyText"/>
        <w:jc w:val="both"/>
      </w:pPr>
      <w:r>
        <w:t xml:space="preserve">Using this worksheet, </w:t>
      </w:r>
      <w:r w:rsidRPr="00DE648B">
        <w:t xml:space="preserve">designate the appropriate orders of succession for each essential function. </w:t>
      </w:r>
      <w:r>
        <w:t xml:space="preserve"> </w:t>
      </w:r>
      <w:r w:rsidRPr="00DE648B">
        <w:t xml:space="preserve">In the first column, list the essential </w:t>
      </w:r>
      <w:r>
        <w:t>functions located in Worksheet #1</w:t>
      </w:r>
      <w:r w:rsidRPr="00DE648B">
        <w:t xml:space="preserve">, Priority of Essential Functions. </w:t>
      </w:r>
      <w:r>
        <w:t xml:space="preserve"> </w:t>
      </w:r>
      <w:r w:rsidRPr="00DE648B">
        <w:t>In the second col</w:t>
      </w:r>
      <w:r>
        <w:t>umn, list the key position or person who is essential to performing the function.</w:t>
      </w:r>
      <w:r w:rsidRPr="00DE648B">
        <w:t xml:space="preserve">  Then in the remaining columns, l</w:t>
      </w:r>
      <w:r>
        <w:t>ist the position</w:t>
      </w:r>
      <w:bookmarkStart w:id="3" w:name="_GoBack"/>
      <w:bookmarkEnd w:id="3"/>
      <w:r>
        <w:t>s that would serve as successors if</w:t>
      </w:r>
      <w:r w:rsidRPr="00DE648B">
        <w:t xml:space="preserve"> </w:t>
      </w:r>
      <w:r>
        <w:t>the key position or person is unavailable unexpectedly,</w:t>
      </w:r>
      <w:r w:rsidRPr="00DE648B">
        <w:t xml:space="preserve"> i</w:t>
      </w:r>
      <w:r>
        <w:t xml:space="preserve">.e., illness, injury, vacation, or </w:t>
      </w:r>
      <w:r w:rsidRPr="00DE648B">
        <w:t>termination of employment</w:t>
      </w:r>
      <w:r>
        <w:t>, among others.  The same successors might</w:t>
      </w:r>
      <w:r w:rsidRPr="00DE648B">
        <w:t xml:space="preserve"> be named for different key positions, but avoi</w:t>
      </w:r>
      <w:r>
        <w:t xml:space="preserve">d designating the same position or </w:t>
      </w:r>
      <w:r w:rsidRPr="00DE648B">
        <w:t>person as the first successor to sev</w:t>
      </w:r>
      <w:r>
        <w:t xml:space="preserve">eral key positions. </w:t>
      </w:r>
      <w:r w:rsidRPr="00DE648B">
        <w:t xml:space="preserve"> Be sure to include both the title of the position and the individual who fills the position in each box.</w:t>
      </w:r>
      <w:bookmarkStart w:id="4" w:name="_Toc107892946"/>
      <w:r w:rsidRPr="00DE648B">
        <w:t xml:space="preserve"> </w:t>
      </w:r>
      <w:bookmarkEnd w:id="4"/>
    </w:p>
    <w:p w:rsidR="003C4B7C" w:rsidRPr="003C4B7C" w:rsidRDefault="003C4B7C" w:rsidP="006A39CA">
      <w:pPr>
        <w:pStyle w:val="BodyText"/>
        <w:jc w:val="both"/>
        <w:rPr>
          <w:b/>
          <w:color w:val="000000"/>
          <w:sz w:val="36"/>
          <w:szCs w:val="36"/>
        </w:rPr>
      </w:pPr>
      <w:r w:rsidRPr="003C4B7C">
        <w:rPr>
          <w:b/>
          <w:color w:val="000000"/>
          <w:sz w:val="36"/>
          <w:szCs w:val="36"/>
        </w:rPr>
        <w:t>Cabinet:</w:t>
      </w:r>
      <w:r>
        <w:rPr>
          <w:b/>
          <w:color w:val="000000"/>
          <w:sz w:val="36"/>
          <w:szCs w:val="36"/>
        </w:rPr>
        <w:t xml:space="preserve"> ____________________                                   Agency: _______________________</w:t>
      </w:r>
    </w:p>
    <w:tbl>
      <w:tblPr>
        <w:tblpPr w:leftFromText="180" w:rightFromText="180" w:vertAnchor="text" w:horzAnchor="margin" w:tblpXSpec="center" w:tblpY="225"/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198"/>
        <w:gridCol w:w="2099"/>
        <w:gridCol w:w="1968"/>
        <w:gridCol w:w="1968"/>
      </w:tblGrid>
      <w:tr w:rsidR="00753836" w:rsidRPr="00DA40C4" w:rsidTr="00753836">
        <w:trPr>
          <w:trHeight w:val="432"/>
        </w:trPr>
        <w:tc>
          <w:tcPr>
            <w:tcW w:w="4695" w:type="dxa"/>
            <w:shd w:val="clear" w:color="auto" w:fill="003366"/>
            <w:vAlign w:val="center"/>
          </w:tcPr>
          <w:p w:rsidR="00753836" w:rsidRPr="00DA40C4" w:rsidRDefault="00753836" w:rsidP="00ED6F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Essential </w:t>
            </w: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Function</w:t>
            </w:r>
          </w:p>
        </w:tc>
        <w:tc>
          <w:tcPr>
            <w:tcW w:w="4198" w:type="dxa"/>
            <w:shd w:val="clear" w:color="auto" w:fill="003366"/>
            <w:vAlign w:val="center"/>
          </w:tcPr>
          <w:p w:rsidR="00753836" w:rsidRPr="00DA40C4" w:rsidRDefault="00753836" w:rsidP="00ED6F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Key Personnel</w:t>
            </w:r>
          </w:p>
        </w:tc>
        <w:tc>
          <w:tcPr>
            <w:tcW w:w="2099" w:type="dxa"/>
            <w:shd w:val="clear" w:color="auto" w:fill="003366"/>
            <w:vAlign w:val="center"/>
          </w:tcPr>
          <w:p w:rsidR="00753836" w:rsidRPr="00DA40C4" w:rsidRDefault="00753836" w:rsidP="00ED6F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Successor 1</w:t>
            </w:r>
          </w:p>
        </w:tc>
        <w:tc>
          <w:tcPr>
            <w:tcW w:w="1968" w:type="dxa"/>
            <w:shd w:val="clear" w:color="auto" w:fill="003366"/>
            <w:vAlign w:val="center"/>
          </w:tcPr>
          <w:p w:rsidR="00753836" w:rsidRPr="00DA40C4" w:rsidRDefault="00753836" w:rsidP="00ED6F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Successor 2</w:t>
            </w:r>
          </w:p>
        </w:tc>
        <w:tc>
          <w:tcPr>
            <w:tcW w:w="1968" w:type="dxa"/>
            <w:shd w:val="clear" w:color="auto" w:fill="003366"/>
            <w:vAlign w:val="center"/>
          </w:tcPr>
          <w:p w:rsidR="00753836" w:rsidRPr="00DA40C4" w:rsidRDefault="00753836" w:rsidP="00ED6F6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Successor 3</w:t>
            </w: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i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i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DA40C4" w:rsidTr="005B5905">
        <w:trPr>
          <w:trHeight w:val="432"/>
        </w:trPr>
        <w:tc>
          <w:tcPr>
            <w:tcW w:w="4695" w:type="dxa"/>
            <w:shd w:val="clear" w:color="auto" w:fill="003366"/>
            <w:vAlign w:val="center"/>
          </w:tcPr>
          <w:p w:rsidR="00753836" w:rsidRPr="00DA40C4" w:rsidRDefault="00753836" w:rsidP="007538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Essential </w:t>
            </w: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Function</w:t>
            </w:r>
          </w:p>
        </w:tc>
        <w:tc>
          <w:tcPr>
            <w:tcW w:w="4198" w:type="dxa"/>
            <w:shd w:val="clear" w:color="auto" w:fill="003366"/>
            <w:vAlign w:val="center"/>
          </w:tcPr>
          <w:p w:rsidR="00753836" w:rsidRPr="00DA40C4" w:rsidRDefault="00753836" w:rsidP="007538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Key Personnel</w:t>
            </w:r>
          </w:p>
        </w:tc>
        <w:tc>
          <w:tcPr>
            <w:tcW w:w="2099" w:type="dxa"/>
            <w:shd w:val="clear" w:color="auto" w:fill="003366"/>
            <w:vAlign w:val="center"/>
          </w:tcPr>
          <w:p w:rsidR="00753836" w:rsidRPr="00DA40C4" w:rsidRDefault="00753836" w:rsidP="007538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Successor 1</w:t>
            </w:r>
          </w:p>
        </w:tc>
        <w:tc>
          <w:tcPr>
            <w:tcW w:w="1968" w:type="dxa"/>
            <w:shd w:val="clear" w:color="auto" w:fill="003366"/>
            <w:vAlign w:val="center"/>
          </w:tcPr>
          <w:p w:rsidR="00753836" w:rsidRPr="00DA40C4" w:rsidRDefault="00753836" w:rsidP="007538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Successor 2</w:t>
            </w:r>
          </w:p>
        </w:tc>
        <w:tc>
          <w:tcPr>
            <w:tcW w:w="1968" w:type="dxa"/>
            <w:shd w:val="clear" w:color="auto" w:fill="003366"/>
            <w:vAlign w:val="center"/>
          </w:tcPr>
          <w:p w:rsidR="00753836" w:rsidRPr="00DA40C4" w:rsidRDefault="00753836" w:rsidP="0075383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Successor 3</w:t>
            </w: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i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i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753836" w:rsidRPr="00B24CDA" w:rsidTr="00753836">
        <w:trPr>
          <w:trHeight w:val="432"/>
        </w:trPr>
        <w:tc>
          <w:tcPr>
            <w:tcW w:w="4695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753836" w:rsidRPr="00DA40C4" w:rsidRDefault="00753836" w:rsidP="00ED6F6B">
            <w:pPr>
              <w:rPr>
                <w:rFonts w:ascii="Arial Narrow" w:hAnsi="Arial Narrow"/>
                <w:sz w:val="20"/>
              </w:rPr>
            </w:pPr>
          </w:p>
        </w:tc>
      </w:tr>
    </w:tbl>
    <w:p w:rsidR="000E6A8F" w:rsidRDefault="000E6A8F" w:rsidP="003C4B7C"/>
    <w:sectPr w:rsidR="000E6A8F" w:rsidSect="006A39CA">
      <w:headerReference w:type="even" r:id="rId6"/>
      <w:footerReference w:type="even" r:id="rId7"/>
      <w:footerReference w:type="default" r:id="rId8"/>
      <w:footerReference w:type="firs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C5" w:rsidRDefault="00DC23C5" w:rsidP="006A39CA">
      <w:r>
        <w:separator/>
      </w:r>
    </w:p>
  </w:endnote>
  <w:endnote w:type="continuationSeparator" w:id="0">
    <w:p w:rsidR="00DC23C5" w:rsidRDefault="00DC23C5" w:rsidP="006A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1E" w:rsidRPr="00AE469F" w:rsidRDefault="007A30D6" w:rsidP="00AE61E9">
    <w:pPr>
      <w:pStyle w:val="Footer"/>
      <w:pBdr>
        <w:top w:val="single" w:sz="6" w:space="9" w:color="auto"/>
      </w:pBdr>
    </w:pPr>
    <w:r>
      <w:rPr>
        <w:sz w:val="20"/>
      </w:rPr>
      <w:t>B-</w:t>
    </w:r>
    <w:r w:rsidRPr="00707B31">
      <w:rPr>
        <w:sz w:val="20"/>
      </w:rPr>
      <w:fldChar w:fldCharType="begin"/>
    </w:r>
    <w:r w:rsidRPr="00707B31">
      <w:rPr>
        <w:sz w:val="20"/>
      </w:rPr>
      <w:instrText xml:space="preserve"> PAGE </w:instrText>
    </w:r>
    <w:r w:rsidRPr="00707B31">
      <w:rPr>
        <w:sz w:val="20"/>
      </w:rPr>
      <w:fldChar w:fldCharType="separate"/>
    </w:r>
    <w:r>
      <w:rPr>
        <w:noProof/>
        <w:sz w:val="20"/>
      </w:rPr>
      <w:t>28</w:t>
    </w:r>
    <w:r w:rsidRPr="00707B31">
      <w:rPr>
        <w:sz w:val="20"/>
      </w:rPr>
      <w:fldChar w:fldCharType="end"/>
    </w:r>
    <w:r>
      <w:rPr>
        <w:sz w:val="20"/>
      </w:rPr>
      <w:t xml:space="preserve">   </w:t>
    </w:r>
    <w:r>
      <w:tab/>
    </w:r>
    <w:r>
      <w:rPr>
        <w:rStyle w:val="FileCode"/>
      </w:rPr>
      <w:t>Local Government COOP Planning Manual/August 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1E" w:rsidRPr="00DC7F90" w:rsidRDefault="007A30D6" w:rsidP="00AE61E9">
    <w:pPr>
      <w:pStyle w:val="Footer"/>
      <w:pBdr>
        <w:top w:val="single" w:sz="6" w:space="9" w:color="auto"/>
      </w:pBdr>
      <w:tabs>
        <w:tab w:val="right" w:pos="8910"/>
      </w:tabs>
      <w:rPr>
        <w:sz w:val="20"/>
      </w:rPr>
    </w:pPr>
    <w:r w:rsidRPr="00DC7F90">
      <w:rPr>
        <w:sz w:val="20"/>
      </w:rPr>
      <w:fldChar w:fldCharType="begin"/>
    </w:r>
    <w:r w:rsidRPr="00DC7F90">
      <w:rPr>
        <w:sz w:val="20"/>
      </w:rPr>
      <w:instrText xml:space="preserve"> PAGE </w:instrText>
    </w:r>
    <w:r w:rsidRPr="00DC7F90">
      <w:rPr>
        <w:sz w:val="20"/>
      </w:rPr>
      <w:fldChar w:fldCharType="separate"/>
    </w:r>
    <w:r w:rsidR="00CA7724">
      <w:rPr>
        <w:noProof/>
        <w:sz w:val="20"/>
      </w:rPr>
      <w:t>2</w:t>
    </w:r>
    <w:r w:rsidRPr="00DC7F9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1E" w:rsidRPr="00253B68" w:rsidRDefault="007A30D6" w:rsidP="00AE61E9">
    <w:pPr>
      <w:pStyle w:val="Footer"/>
      <w:pBdr>
        <w:top w:val="single" w:sz="6" w:space="13" w:color="auto"/>
      </w:pBdr>
      <w:tabs>
        <w:tab w:val="left" w:pos="4320"/>
        <w:tab w:val="right" w:pos="8910"/>
      </w:tabs>
      <w:rPr>
        <w:noProof/>
        <w:sz w:val="14"/>
      </w:rPr>
    </w:pPr>
    <w:r>
      <w:rPr>
        <w:rStyle w:val="FileCode"/>
      </w:rPr>
      <w:tab/>
    </w:r>
    <w:r>
      <w:rPr>
        <w:rStyle w:val="FileCode"/>
      </w:rPr>
      <w:tab/>
    </w:r>
    <w:r>
      <w:rPr>
        <w:rStyle w:val="FileCo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C5" w:rsidRDefault="00DC23C5" w:rsidP="006A39CA">
      <w:r>
        <w:separator/>
      </w:r>
    </w:p>
  </w:footnote>
  <w:footnote w:type="continuationSeparator" w:id="0">
    <w:p w:rsidR="00DC23C5" w:rsidRDefault="00DC23C5" w:rsidP="006A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1E" w:rsidRDefault="007A30D6" w:rsidP="00AE61E9">
    <w:pPr>
      <w:pStyle w:val="EvenPageHeader"/>
    </w:pPr>
    <w:r>
      <w:t>Annex B</w:t>
    </w:r>
  </w:p>
  <w:p w:rsidR="0056701E" w:rsidRPr="009D0BCA" w:rsidRDefault="00DC23C5" w:rsidP="00AE6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CA"/>
    <w:rsid w:val="000603F5"/>
    <w:rsid w:val="000E6A8F"/>
    <w:rsid w:val="003C4B7C"/>
    <w:rsid w:val="005E1598"/>
    <w:rsid w:val="006A39CA"/>
    <w:rsid w:val="00753836"/>
    <w:rsid w:val="007A30D6"/>
    <w:rsid w:val="00836B2E"/>
    <w:rsid w:val="00CA7724"/>
    <w:rsid w:val="00D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D710D-2233-400D-B90C-7A53E874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1"/>
    <w:basedOn w:val="Normal"/>
    <w:link w:val="BodyTextChar"/>
    <w:uiPriority w:val="99"/>
    <w:rsid w:val="006A39CA"/>
    <w:pPr>
      <w:spacing w:after="240"/>
      <w:jc w:val="center"/>
    </w:pPr>
    <w:rPr>
      <w:szCs w:val="20"/>
    </w:rPr>
  </w:style>
  <w:style w:type="character" w:customStyle="1" w:styleId="BodyTextChar">
    <w:name w:val="Body Text Char"/>
    <w:aliases w:val="Char1 Char"/>
    <w:basedOn w:val="DefaultParagraphFont"/>
    <w:link w:val="BodyText"/>
    <w:uiPriority w:val="99"/>
    <w:rsid w:val="006A39C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6A3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9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39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9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 Title"/>
    <w:basedOn w:val="Normal"/>
    <w:next w:val="BodyText"/>
    <w:uiPriority w:val="99"/>
    <w:rsid w:val="006A39CA"/>
    <w:pPr>
      <w:keepNext/>
      <w:spacing w:before="240" w:after="120"/>
      <w:jc w:val="center"/>
      <w:outlineLvl w:val="7"/>
    </w:pPr>
    <w:rPr>
      <w:rFonts w:ascii="Arial Narrow" w:hAnsi="Arial Narrow"/>
      <w:b/>
      <w:kern w:val="28"/>
      <w:szCs w:val="20"/>
    </w:rPr>
  </w:style>
  <w:style w:type="paragraph" w:customStyle="1" w:styleId="EvenPageHeader">
    <w:name w:val="Even Page Header"/>
    <w:basedOn w:val="Normal"/>
    <w:uiPriority w:val="99"/>
    <w:rsid w:val="006A39CA"/>
    <w:pPr>
      <w:pBdr>
        <w:bottom w:val="single" w:sz="6" w:space="1" w:color="auto"/>
      </w:pBdr>
      <w:spacing w:after="360"/>
    </w:pPr>
    <w:rPr>
      <w:rFonts w:ascii="Arial Narrow" w:hAnsi="Arial Narrow"/>
      <w:b/>
      <w:kern w:val="28"/>
      <w:sz w:val="28"/>
      <w:szCs w:val="20"/>
    </w:rPr>
  </w:style>
  <w:style w:type="character" w:customStyle="1" w:styleId="FileCode">
    <w:name w:val="File Code"/>
    <w:uiPriority w:val="99"/>
    <w:rsid w:val="006A39CA"/>
    <w:rPr>
      <w:noProof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351182912AF4E9366576DAFC4CB89" ma:contentTypeVersion="5" ma:contentTypeDescription="Create a new document." ma:contentTypeScope="" ma:versionID="ebcf8bcb089813606a70ec301c161776">
  <xsd:schema xmlns:xsd="http://www.w3.org/2001/XMLSchema" xmlns:xs="http://www.w3.org/2001/XMLSchema" xmlns:p="http://schemas.microsoft.com/office/2006/metadata/properties" xmlns:ns1="http://schemas.microsoft.com/sharepoint/v3" xmlns:ns2="1a6211d9-0b14-41cb-8348-3a9b66ef9624" xmlns:ns3="b760558e-e51e-4d9d-b49e-38e0edb8b038" targetNamespace="http://schemas.microsoft.com/office/2006/metadata/properties" ma:root="true" ma:fieldsID="1f18b5cee721a0eddcf102f8db83671b" ns1:_="" ns2:_="" ns3:_="">
    <xsd:import namespace="http://schemas.microsoft.com/sharepoint/v3"/>
    <xsd:import namespace="1a6211d9-0b14-41cb-8348-3a9b66ef9624"/>
    <xsd:import namespace="b760558e-e51e-4d9d-b49e-38e0edb8b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Earthquake_x0020_Document_x0020_Libra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211d9-0b14-41cb-8348-3a9b66ef962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Earthquake PSA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thquake PSA"/>
                    <xsd:enumeration value="Printable Worksheets"/>
                    <xsd:enumeration value="Awareness"/>
                    <xsd:enumeration value="Earthquake Instructional Unit"/>
                    <xsd:enumeration value="Education"/>
                    <xsd:enumeration value="Governor's Proclamations"/>
                    <xsd:enumeration value="History"/>
                    <xsd:enumeration value="Maps"/>
                    <xsd:enumeration value="School Resources"/>
                    <xsd:enumeration value="Tips and Preparedness"/>
                    <xsd:enumeration value="Training"/>
                    <xsd:enumeration value="Training Forms"/>
                    <xsd:enumeration value="Triangle of Life Myth"/>
                    <xsd:enumeration value="EQ Tips"/>
                    <xsd:enumeration value="EQ Preparedness"/>
                    <xsd:enumeration value="EQ Vocabulary"/>
                    <xsd:enumeration value="SARA Title III"/>
                    <xsd:enumeration value="Earthquake"/>
                    <xsd:enumeration value="ESF"/>
                    <xsd:enumeration value="County Planning Guide"/>
                    <xsd:enumeration value="LEPC"/>
                    <xsd:enumeration value="KERC"/>
                    <xsd:enumeration value="KERC Newsletters"/>
                    <xsd:enumeration value="State EOP"/>
                  </xsd:restriction>
                </xsd:simpleType>
              </xsd:element>
            </xsd:sequence>
          </xsd:extension>
        </xsd:complexContent>
      </xsd:complexType>
    </xsd:element>
    <xsd:element name="Earthquake_x0020_Document_x0020_Library" ma:index="11" nillable="true" ma:displayName="Earthquake Document Library" ma:default="0" ma:internalName="Earthquake_x0020_Document_x0020_Librar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0558e-e51e-4d9d-b49e-38e0edb8b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a6211d9-0b14-41cb-8348-3a9b66ef9624">
      <Value>2012 Great Central US Shakeout</Value>
    </Category>
    <Earthquake_x0020_Document_x0020_Library xmlns="1a6211d9-0b14-41cb-8348-3a9b66ef9624">false</Earthquake_x0020_Document_x0020_Libra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35ACD0-DBE6-447F-8BAF-F01CCF56DF27}"/>
</file>

<file path=customXml/itemProps2.xml><?xml version="1.0" encoding="utf-8"?>
<ds:datastoreItem xmlns:ds="http://schemas.openxmlformats.org/officeDocument/2006/customXml" ds:itemID="{24EB6583-B861-47DA-9FF7-BC1DD8A91B1B}"/>
</file>

<file path=customXml/itemProps3.xml><?xml version="1.0" encoding="utf-8"?>
<ds:datastoreItem xmlns:ds="http://schemas.openxmlformats.org/officeDocument/2006/customXml" ds:itemID="{4664A97C-1828-45C3-82B0-4839D280C2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1066</Characters>
  <Application>Microsoft Office Word</Application>
  <DocSecurity>0</DocSecurity>
  <Lines>8</Lines>
  <Paragraphs>2</Paragraphs>
  <ScaleCrop>false</ScaleCrop>
  <Company>United States Army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Robert E NFG NGKY</dc:creator>
  <cp:keywords/>
  <dc:description/>
  <cp:lastModifiedBy>Baldwin, Robert E NFG NGKY</cp:lastModifiedBy>
  <cp:revision>4</cp:revision>
  <dcterms:created xsi:type="dcterms:W3CDTF">2019-03-11T18:21:00Z</dcterms:created>
  <dcterms:modified xsi:type="dcterms:W3CDTF">2019-03-12T11:50:00Z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0x010100020351182912AF4E9366576DAFC4CB89</vt:lpwstr>
  </property>
</Properties>
</file>